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73315192"/>
        <w:docPartObj>
          <w:docPartGallery w:val="Cover Pages"/>
          <w:docPartUnique/>
        </w:docPartObj>
      </w:sdtPr>
      <w:sdtEndPr/>
      <w:sdtContent>
        <w:p w:rsidR="00024665" w:rsidRDefault="00024665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C738C71" wp14:editId="57DFBCDE">
                    <wp:simplePos x="0" y="0"/>
                    <wp:positionH relativeFrom="margin">
                      <wp:posOffset>-473905</wp:posOffset>
                    </wp:positionH>
                    <wp:positionV relativeFrom="page">
                      <wp:posOffset>483578</wp:posOffset>
                    </wp:positionV>
                    <wp:extent cx="6858000" cy="5037992"/>
                    <wp:effectExtent l="0" t="0" r="4445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503799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024665" w:rsidRDefault="00024665" w:rsidP="00024665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024665">
                                    <w:rPr>
                                      <w:rFonts w:asciiTheme="majorEastAsia" w:eastAsiaTheme="majorEastAsia" w:hAnsiTheme="majorEastAsia" w:cs="Arial" w:hint="eastAsia"/>
                                      <w:sz w:val="56"/>
                                      <w:szCs w:val="56"/>
                                    </w:rPr>
                                    <w:t>総務マニュアル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C738C71" id="グループ 125" o:spid="_x0000_s1026" style="position:absolute;margin-left:-37.3pt;margin-top:38.1pt;width:540pt;height:396.7pt;z-index:-251657216;mso-width-percent:1154;mso-position-horizontal-relative:margin;mso-position-vertical-relative:page;mso-width-percent:1154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9CBgYAANcUAAAOAAAAZHJzL2Uyb0RvYy54bWzsWE1u20YU3hfoHQZcFnBEUvwRhchB7MRB&#10;gbQNGvcAI3JEsqE47JCy5ATdxGcIuu227aYH6G18kb73hqRImrZUN+iqG3lm+Oab9z+f5+mz3Tpj&#10;V0KVqcwXhvXENJjIQxmlebwwfri8OJkZrKx4HvFM5mJhXIvSeHb65RdPt8Vc2DKRWSQUA5C8nG+L&#10;hZFUVTGfTMowEWtePpGFyOHjSqo1r2Cq4kmk+BbQ19nENk1vspUqKpQMRVnC6gv90Tgl/NVKhNV3&#10;q1UpKpYtDNCtol9Fv0v8nZw+5fNY8SJJw1oN/ggt1jzN4dAW6gWvONuo9A7UOg2VLOWqehLK9USu&#10;VmkoyAawxjIH1rxSclOQLfF8Gxetm8C1Az89Gjb89uqNYmkEsbNdg+V8DUG6/fjn7c0ftzd/3d78&#10;wnAdvLQt4jkIv1LF2+KN0qbC8LUM35Usl+cJz2PxvCzA44CFOybDLTiP9/t3K7VGHHAC21FErtuI&#10;iF3FQlj0Zu7MNCFwIXxzzakfBLaOWZhAYO/sC5OX9U7X9azptNnpmI4zIzsmfK4PJvVadbYF5F+5&#10;d3H571z8NuGFoMiV6LXWxV7r4ptPtze/k4s/3X78jQa/MosSEnWBTY2fS+1k7dHOFxQrIRZsuf1G&#10;RhA2vqkkJeExnnVd13ftB/zD5+GmrF4JSUHiV6/LShdLBCOKf1SnyyWgrNYZ1M1XE2ayLfMBt5Zt&#10;RKyeSMJ8COpAxO6JjKJMOyKe47BRHKcjZFnTcX0g11uVPc8dR4JotUJg0ziS3xG6VyfogoeRgo6Q&#10;Z/njOkGKHAFlHeFv6wiHW12Pm3uNoIriJg940qRGuMvr3IARg4aA9YypUsgSSxUTBer4UrcHSLBd&#10;jl/vEQb1UHhKveSQMAQdhZsSfxgZ4orC/lHIEDoUDo4SxuigNPgf6/WQ1hgCEu8ZqbfVnlTQUIeX&#10;lzIYXF5LPAJ8yysMQDNk24WB9ccS+AtFhutreSUuJUlUg5YJZ+2/hptlGp6J93dlIbHr0zoADy2i&#10;DT20/qwgGBuyC8z33LoX6FVPO8VzZ90joZK1sNfG+DA+ANMBuvWDr+hYx9cJ0PYgvUxeQ3W0rUdZ&#10;0O6xKJmaE45b/kcn9FzU4N+/eBS29k4P5OGlASpMMfso0ds0JJn9xZFRiefyIs0yXRK4ApevvryQ&#10;WMCous4E5meWfy9WQEeID+BCGap4eZ4ppjkbdRRMflIajqINKLgC/HavZZpTynzikQL3X3FggNE7&#10;Yg+wrxbHnYJoYrtXl8yhc9tNdLbMq3b/mv8oFVV/xzIcVrvlDjyAw6WMruHiVlLzUeDPMEikem+w&#10;LXDRhVH+tOFKGCz7OgcmEliOgySoopllBr49g6nqT5f9Kc9DQMQ2AZ0Yh+eV9uGmUGmcEEtD5XP5&#10;HHjDKsXbncKilasnwIm0yv8BOYKbtOaf4+SIeiq673OSo5nvTdG3UPjQFwJ/Rq0YsqLmkQ5QULPl&#10;kWYQmE3/aVjWo2iSZ/pAJ+BX97i45VLDi9vzhhLQHlsuYfneOEz33naRStzF6fIk5DYjynRZkjMb&#10;RelyJNu1xnF6HMkbxekypHud02VI9rhVPX50L9AdfqTdA43hf1ozwtvGaQ12+pbxPYanYMYhTwHn&#10;YyfaE5GaCOBnqMum1++/j5EJp77s+0ylqW23dz9D2RCyXkU7DnIJ6LqdLc1F79SLddPQetfdhOjL&#10;UdhgP9o5IDxuzYPqBqCxocRIts3Xw5pPAZdYUA/IwRsED+2tUkRg1W658UHHNFt6NOLw4sAxMD1I&#10;JUqZpRHyCEyWwc2+jC3KIZ4VCdeXPYRe/5MJ2K00cZUe0DhBoQugptV4FdBbzofAsh3zzA5OLryZ&#10;f+JcOO5J4JuzE9MKzgLPdALnxcXPqIflzJM0ikT+Os1F865kOcc9KtQvXPpFiF6WkNQHLjzEkOU9&#10;N9T0iOgNGrw3uSsGD0l5BBc8nyeCRy/rccXTTI8nfY3JS2B285ccMeBsj+EwDYVxXGKwmsAQu4H/&#10;aIi+1F8+I3mhdx54PSNb6pc+fJ7rzmHcfY88/RsAAP//AwBQSwMEFAAGAAgAAAAhAPaSipLiAAAA&#10;CwEAAA8AAABkcnMvZG93bnJldi54bWxMjzFPwzAQhXck/oN1SCyotanSuE1zqSqkDkgwENqBzY3d&#10;JCI+R7HbhH+PO8F4ep/e+y7fTrZjVzP41hHC81wAM1Q53VKNcPjcz1bAfFCkVefIIPwYD9vi/i5X&#10;mXYjfZhrGWoWS8hnCqEJoc8491VjrPJz1xuK2dkNVoV4DjXXgxpjue34QoiUW9VSXGhUb14aU32X&#10;F4vwKmUpnw569/bOj+M+EV/18bxEfHyYdhtgwUzhD4abflSHIjqd3IW0Zx3CTCZpRBFkugB2A4RY&#10;JsBOCKt0nQIvcv7/h+IXAAD//wMAUEsBAi0AFAAGAAgAAAAhALaDOJL+AAAA4QEAABMAAAAAAAAA&#10;AAAAAAAAAAAAAFtDb250ZW50X1R5cGVzXS54bWxQSwECLQAUAAYACAAAACEAOP0h/9YAAACUAQAA&#10;CwAAAAAAAAAAAAAAAAAvAQAAX3JlbHMvLnJlbHNQSwECLQAUAAYACAAAACEAjtGvQgYGAADXFAAA&#10;DgAAAAAAAAAAAAAAAAAuAgAAZHJzL2Uyb0RvYy54bWxQSwECLQAUAAYACAAAACEA9pKKkuIAAAAL&#10;AQAADwAAAAAAAAAAAAAAAABgCAAAZHJzL2Rvd25yZXYueG1sUEsFBgAAAAAEAAQA8wAAAG8JAAAA&#10;AA=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01MIA&#10;AADcAAAADwAAAGRycy9kb3ducmV2LnhtbERPS2rDMBDdF3IHMYXuGskuNcWJEkogwYtAqd0DDNbE&#10;dmKNjKXEbk8fFQrdzeN9Z72dbS9uNPrOsYZkqUAQ18503Gj4qvbPbyB8QDbYOyYN3+Rhu1k8rDE3&#10;buJPupWhETGEfY4a2hCGXEpft2TRL91AHLmTGy2GCMdGmhGnGG57mSqVSYsdx4YWB9q1VF/Kq9Vg&#10;kvPLq1ONcuXhp/iosuPVSK/10+P8vgIRaA7/4j93YeL8NIP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rTUwgAAANwAAAAPAAAAAAAAAAAAAAAAAJgCAABkcnMvZG93&#10;bnJldi54bWxQSwUGAAAAAAQABAD1AAAAhwM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024665" w:rsidRDefault="00024665" w:rsidP="00024665">
                            <w:p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24665">
                              <w:rPr>
                                <w:rFonts w:asciiTheme="majorEastAsia" w:eastAsiaTheme="majorEastAsia" w:hAnsiTheme="majorEastAsia" w:cs="Arial" w:hint="eastAsia"/>
                                <w:sz w:val="56"/>
                                <w:szCs w:val="56"/>
                              </w:rPr>
                              <w:t>総務マニュアル</w:t>
                            </w:r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83cIA&#10;AADcAAAADwAAAGRycy9kb3ducmV2LnhtbERPTYvCMBC9L/gfwgje1rQeXOkaRQRhD4torQu9Dc3Y&#10;FptJaWKt/34jCN7m8T5nuR5MI3rqXG1ZQTyNQBAXVtdcKshOu88FCOeRNTaWScGDHKxXo48lJtre&#10;+Uh96ksRQtglqKDyvk2kdEVFBt3UtsSBu9jOoA+wK6Xu8B7CTSNnUTSXBmsODRW2tK2ouKY3o2Cz&#10;yP9uv9Se8/6Q7/fH9JzFWazUZDxsvkF4Gvxb/HL/6DB/9gXPZ8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7/zdwgAAANwAAAAPAAAAAAAAAAAAAAAAAJgCAABkcnMvZG93&#10;bnJldi54bWxQSwUGAAAAAAQABAD1AAAAhwM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3414001" wp14:editId="09414933">
                    <wp:simplePos x="0" y="0"/>
                    <wp:positionH relativeFrom="margin">
                      <wp:posOffset>3253594</wp:posOffset>
                    </wp:positionH>
                    <wp:positionV relativeFrom="page">
                      <wp:posOffset>368837</wp:posOffset>
                    </wp:positionV>
                    <wp:extent cx="3168405" cy="967153"/>
                    <wp:effectExtent l="0" t="0" r="0" b="4445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168405" cy="96715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24665" w:rsidRDefault="00024665">
                                <w:pPr>
                                  <w:pStyle w:val="af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024665">
                                  <w:rPr>
                                    <w:rFonts w:asciiTheme="majorEastAsia" w:eastAsiaTheme="majorEastAsia" w:hAnsiTheme="majorEastAsia" w:cs="Arial" w:hint="eastAsia"/>
                                    <w:sz w:val="36"/>
                                    <w:szCs w:val="36"/>
                                  </w:rPr>
                                  <w:t>201</w:t>
                                </w:r>
                                <w:r w:rsidR="00E6392B">
                                  <w:rPr>
                                    <w:rFonts w:asciiTheme="majorEastAsia" w:eastAsiaTheme="majorEastAsia" w:hAnsiTheme="majorEastAsia" w:cs="Arial"/>
                                    <w:sz w:val="36"/>
                                    <w:szCs w:val="36"/>
                                  </w:rPr>
                                  <w:t>5</w:t>
                                </w:r>
                                <w:r w:rsidRPr="00024665">
                                  <w:rPr>
                                    <w:rFonts w:asciiTheme="majorEastAsia" w:eastAsiaTheme="majorEastAsia" w:hAnsiTheme="majorEastAsia" w:cs="Arial" w:hint="eastAsia"/>
                                    <w:sz w:val="36"/>
                                    <w:szCs w:val="36"/>
                                  </w:rPr>
                                  <w:t>年4月改訂版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3414001" id="四角形 130" o:spid="_x0000_s1029" style="position:absolute;margin-left:256.2pt;margin-top:29.05pt;width:249.5pt;height:76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sGrAIAAJEFAAAOAAAAZHJzL2Uyb0RvYy54bWysVEtu2zAQ3RfoHQjuG8lOnKRC5MBwkKKA&#10;kQZNiqxpirSEUhyWpC25x+g2u256ih4nQI/RISUrbhJ0UVQLQpzPmw/fzNl5WyuyEdZVoHM6Okgp&#10;EZpDUelVTj/dXr45pcR5pgumQIucboWj59PXr84ak4kxlKAKYQmCaJc1Jqel9yZLEsdLUTN3AEZo&#10;VEqwNfN4tauksKxB9Fol4zQ9ThqwhbHAhXMoveiUdBrxpRTcf5DSCU9UTjE3H08bz2U4k+kZy1aW&#10;mbLifRrsH7KoWaUx6AB1wTwja1s9g6orbsGB9Acc6gSkrLiINWA1o/RJNTclMyLWgs1xZmiT+3+w&#10;/GpzbUlV4NsdYn80q/GRHu7vf/349vDzOwlCbFFjXIaWN+bahiKdWQD/7IiGecn0SsycwUYjRLBN&#10;/jAOF9e7tdLWwR2rJm18gu3wBKL1hKPwcHR8epROKOGoe3t8MpocRlCW7byNdf6dgJqEn5xajBw7&#10;zzYL50N8lu1MQjClw6nhslKq0wZJTLLLK2bot0p01h+FxHZgJuOIGoko5sqSDUMKMc6F9qNOVbJC&#10;dOJJil+f5+ARU1EaAQOyxPgDdg8QSP4cu8uytw+uIvJ4cE7/lljnPHjEyKD94FxXGuxLAAqr6iN3&#10;9rsmda0JXfLtsu2oEiyDZAnFFuljoZsrZ/hlha+yYM5fM4uDhJTC5eA/4CEVNDmF/o+SEuzXl+TB&#10;HvmNWkoaHMycui9rZgUl6r1G5h9NTsZhkvcvdv+y3L/odT0HfLgRriHD4y86W692v9JCfYc7ZBai&#10;ooppjrFzutz9zn23LnAHcTGbRSOcXcP8Qt8YHqBDlwPnbts7Zk1PTI+UvoLdCLPsCT872+CpYbb2&#10;IKtI3seu9v3HuY9E6ndUWCz792j1uEmnvwEAAP//AwBQSwMEFAAGAAgAAAAhAF5iML/iAAAACwEA&#10;AA8AAABkcnMvZG93bnJldi54bWxMj8tOwzAQRfdI/IM1SGwQdRwVFEKcqrykLqpKtCxYuvGQhMbj&#10;KHbb9O+ZruhuHkd3zhSz0XXigENoPWlQkwQEUuVtS7WGr83HfQYiREPWdJ5QwwkDzMrrq8Lk1h/p&#10;Ew/rWAsOoZAbDU2MfS5lqBp0Jkx8j8S7Hz84E7kdamkHc+Rw18k0SR6lMy3xhcb0+NpgtVvvnYbF&#10;ZrVc1C8nmX3vwtvdfLX8fX/KtL69GefPICKO8R+Gsz6rQ8lOW78nG0Sn4UGlU0a5yBSIM5AoxZOt&#10;hlQlU5BlIS9/KP8AAAD//wMAUEsBAi0AFAAGAAgAAAAhALaDOJL+AAAA4QEAABMAAAAAAAAAAAAA&#10;AAAAAAAAAFtDb250ZW50X1R5cGVzXS54bWxQSwECLQAUAAYACAAAACEAOP0h/9YAAACUAQAACwAA&#10;AAAAAAAAAAAAAAAvAQAAX3JlbHMvLnJlbHNQSwECLQAUAAYACAAAACEAljiLBqwCAACRBQAADgAA&#10;AAAAAAAAAAAAAAAuAgAAZHJzL2Uyb0RvYy54bWxQSwECLQAUAAYACAAAACEAXmIwv+IAAAALAQAA&#10;DwAAAAAAAAAAAAAAAAAGBQAAZHJzL2Rvd25yZXYueG1sUEsFBgAAAAAEAAQA8wAAABUGAAAAAA==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p w:rsidR="00024665" w:rsidRDefault="00024665">
                          <w:pPr>
                            <w:pStyle w:val="af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24665">
                            <w:rPr>
                              <w:rFonts w:asciiTheme="majorEastAsia" w:eastAsiaTheme="majorEastAsia" w:hAnsiTheme="majorEastAsia" w:cs="Arial" w:hint="eastAsia"/>
                              <w:sz w:val="36"/>
                              <w:szCs w:val="36"/>
                            </w:rPr>
                            <w:t>201</w:t>
                          </w:r>
                          <w:r w:rsidR="00E6392B">
                            <w:rPr>
                              <w:rFonts w:asciiTheme="majorEastAsia" w:eastAsiaTheme="majorEastAsia" w:hAnsiTheme="majorEastAsia" w:cs="Arial"/>
                              <w:sz w:val="36"/>
                              <w:szCs w:val="36"/>
                            </w:rPr>
                            <w:t>5</w:t>
                          </w:r>
                          <w:r w:rsidRPr="00024665">
                            <w:rPr>
                              <w:rFonts w:asciiTheme="majorEastAsia" w:eastAsiaTheme="majorEastAsia" w:hAnsiTheme="majorEastAsia" w:cs="Arial" w:hint="eastAsia"/>
                              <w:sz w:val="36"/>
                              <w:szCs w:val="36"/>
                            </w:rPr>
                            <w:t>年4月改訂版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:rsidR="00024665" w:rsidRDefault="00475C3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518990F" wp14:editId="4BB4CF8E">
                    <wp:simplePos x="0" y="0"/>
                    <wp:positionH relativeFrom="page">
                      <wp:posOffset>380804</wp:posOffset>
                    </wp:positionH>
                    <wp:positionV relativeFrom="page">
                      <wp:posOffset>6258756</wp:posOffset>
                    </wp:positionV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4665" w:rsidRDefault="00024665">
                                <w:pPr>
                                  <w:pStyle w:val="af"/>
                                  <w:spacing w:before="40" w:after="40"/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 w:rsidRPr="00024665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i/>
                                    <w:sz w:val="24"/>
                                    <w:szCs w:val="24"/>
                                    <w:u w:val="wave"/>
                                  </w:rPr>
                                  <w:t>正しい事務手続きをするために、常に確認を怠らないこと。</w:t>
                                </w:r>
                              </w:p>
                              <w:p w:rsidR="00024665" w:rsidRDefault="00024665">
                                <w:pPr>
                                  <w:pStyle w:val="af"/>
                                  <w:spacing w:before="40" w:after="40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518990F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9" o:spid="_x0000_s1030" type="#_x0000_t202" style="position:absolute;margin-left:30pt;margin-top:492.8pt;width:453pt;height:38.15pt;z-index:251661312;visibility:visible;mso-wrap-style:square;mso-width-percent:115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154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AFM7hr3wAAAAsBAAAPAAAAZHJz&#10;L2Rvd25yZXYueG1sTI/BTsMwDIbvSLxDZCRuLNkkorU0nSakXpCQYOzAbllj2ojGqZpsKzw95gRH&#10;259+f3+1mcMgzjglH8nAcqFAILXReeoM7N+auzWIlC05O0RCA1+YYFNfX1W2dPFCr3je5U5wCKXS&#10;GuhzHkspU9tjsGkRRyS+fcQp2Mzj1Ek32QuHh0GulNIyWE/8obcjPvbYfu5OwcBzOjTZxvT9kt4b&#10;PGwH/0Qrb8ztzbx9AJFxzn8w/OqzOtTsdIwnckkMBrTiKtlAsb7XIBgotObNkUmllwXIupL/O9Q/&#10;AAAA//8DAFBLAQItABQABgAIAAAAIQC2gziS/gAAAOEBAAATAAAAAAAAAAAAAAAAAAAAAABbQ29u&#10;dGVudF9UeXBlc10ueG1sUEsBAi0AFAAGAAgAAAAhADj9If/WAAAAlAEAAAsAAAAAAAAAAAAAAAAA&#10;LwEAAF9yZWxzLy5yZWxzUEsBAi0AFAAGAAgAAAAhADOk2tmkAgAAeQUAAA4AAAAAAAAAAAAAAAAA&#10;LgIAAGRycy9lMm9Eb2MueG1sUEsBAi0AFAAGAAgAAAAhAAUzuGvfAAAACwEAAA8AAAAAAAAAAAAA&#10;AAAA/gQAAGRycy9kb3ducmV2LnhtbFBLBQYAAAAABAAEAPMAAAAKBgAAAAA=&#10;" filled="f" stroked="f" strokeweight=".5pt">
                    <v:textbox style="mso-fit-shape-to-text:t" inset="1in,0,86.4pt,0">
                      <w:txbxContent>
                        <w:p w:rsidR="00024665" w:rsidRDefault="00024665">
                          <w:pPr>
                            <w:pStyle w:val="af"/>
                            <w:spacing w:before="40" w:after="40"/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 w:rsidRPr="00024665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i/>
                              <w:sz w:val="24"/>
                              <w:szCs w:val="24"/>
                              <w:u w:val="wave"/>
                            </w:rPr>
                            <w:t>正しい事務手続きをするために、常に確認を怠らないこと。</w:t>
                          </w:r>
                        </w:p>
                        <w:p w:rsidR="00024665" w:rsidRDefault="00024665">
                          <w:pPr>
                            <w:pStyle w:val="af"/>
                            <w:spacing w:before="40" w:after="40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2466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E7828D7" wp14:editId="42C3ABDA">
                    <wp:simplePos x="0" y="0"/>
                    <wp:positionH relativeFrom="page">
                      <wp:posOffset>2382471</wp:posOffset>
                    </wp:positionH>
                    <wp:positionV relativeFrom="margin">
                      <wp:posOffset>8194822</wp:posOffset>
                    </wp:positionV>
                    <wp:extent cx="6013450" cy="1301115"/>
                    <wp:effectExtent l="0" t="0" r="0" b="1333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013450" cy="1301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4665" w:rsidRDefault="00024665" w:rsidP="00024665">
                                <w:pPr>
                                  <w:pStyle w:val="af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r w:rsidRPr="00024665">
                                  <w:rPr>
                                    <w:rFonts w:asciiTheme="majorEastAsia" w:eastAsiaTheme="majorEastAsia" w:hAnsiTheme="majorEastAsia" w:cs="Arial" w:hint="eastAsia"/>
                                    <w:sz w:val="56"/>
                                    <w:szCs w:val="56"/>
                                  </w:rPr>
                                  <w:t>ぎじゅつ玩具株式会社総務部</w:t>
                                </w:r>
                                <w:r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828D7" id="テキスト ボックス 128" o:spid="_x0000_s1031" type="#_x0000_t202" style="position:absolute;margin-left:187.6pt;margin-top:645.25pt;width:473.5pt;height:102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FQ1ogIAAHoFAAAOAAAAZHJzL2Uyb0RvYy54bWysVM1O3DAQvlfqO1i+lyS7QGFFFm1BVJUQ&#10;oELF2evYbFTH49reTbZHVqr6EH2Fquc+T16kYydZKO2FqpdkPP/zzc/RcVMpshLWlaBzmu2klAjN&#10;oSj1XU4/3Jy9OqDEeaYLpkCLnK6Fo8fTly+OajMRI1iAKoQl6ES7SW1yuvDeTJLE8YWomNsBIzQK&#10;JdiKeXzau6SwrEbvlUpGabqf1GALY4EL55B72gnpNPqXUnB/KaUTnqicYm4+fm38zsM3mR6xyZ1l&#10;ZlHyPg32D1lUrNQYdOvqlHlGlrb8w1VVcgsOpN/hUCUgZclFrAGrydIn1VwvmBGxFgTHmS1M7v+5&#10;5RerK0vKAns3wlZpVmGT2s2X9v57e/+z3Xwl7eZbu9m09z/wTYISQlYbN0HLa4O2vnkDDZoPfIfM&#10;gEQjbRX+WCNBOYK/3gIuGk84MvfTbLy7hyKOsmycZlm2F/wkD+bGOv9WQEUCkVOLHY1As9W5853q&#10;oBKiaTgrlYpdVZrUGGKM/n+ToHOlA0fE+ejdhJK61CPl10oEHaXfC4n4xAoCI06mOFGWrBjOFONc&#10;aB+Lj35RO2hJTOI5hr3+Q1bPMe7qGCKD9lvjqtRgY/VP0i4+DinLTh8xf1R3IH0zb+JgjIfOzqFY&#10;Y8MtdFvkDD8rsSnnzPkrZnFtsJF4CvwlfqQCBB96ipIF2M9/4wd9nGaUUlLjGubUfVoyKyhR7zTO&#10;+WG2u5uGxY0vJGwksvTw9egAn/OBr5fVCWBDMrw3hkcyaHs1kNJCdYvHYhYCoohpjmFzOh/IE9/d&#10;BTw2XMxmUQmX1DB/rq8ND65Df8K03TS3zJp+JD1O8wUMu8omTyaz0w2WGmZLD7KMYxsg7gDtoccF&#10;j4PfH6NwQR6/o9bDyZz+AgAA//8DAFBLAwQUAAYACAAAACEAoXTv/uQAAAAOAQAADwAAAGRycy9k&#10;b3ducmV2LnhtbEyPQUvDQBCF74L/YRnBi9iNaaNtzKaIUBEqBGtBvE2yYxLM7sbston/3ulJbzPz&#10;Hm++l60n04kjDb51VsHNLAJBtnK6tbWC/dvmegnCB7QaO2dJwQ95WOfnZxmm2o32lY67UAsOsT5F&#10;BU0IfSqlrxoy6GeuJ8vapxsMBl6HWuoBRw43nYyj6FYabC1/aLCnx4aqr93BKHgOV+XHE233rhjf&#10;vwtXLDVuXpS6vJge7kEEmsKfGU74jA45M5XuYLUXnYL5XRKzlYV4FSUgTpZ5HPOt5GmxShYg80z+&#10;r5H/AgAA//8DAFBLAQItABQABgAIAAAAIQC2gziS/gAAAOEBAAATAAAAAAAAAAAAAAAAAAAAAABb&#10;Q29udGVudF9UeXBlc10ueG1sUEsBAi0AFAAGAAgAAAAhADj9If/WAAAAlAEAAAsAAAAAAAAAAAAA&#10;AAAALwEAAF9yZWxzLy5yZWxzUEsBAi0AFAAGAAgAAAAhAFNsVDWiAgAAegUAAA4AAAAAAAAAAAAA&#10;AAAALgIAAGRycy9lMm9Eb2MueG1sUEsBAi0AFAAGAAgAAAAhAKF07/7kAAAADgEAAA8AAAAAAAAA&#10;AAAAAAAA/AQAAGRycy9kb3ducmV2LnhtbFBLBQYAAAAABAAEAPMAAAANBgAAAAA=&#10;" filled="f" stroked="f" strokeweight=".5pt">
                    <v:textbox inset="1in,0,86.4pt,0">
                      <w:txbxContent>
                        <w:p w:rsidR="00024665" w:rsidRDefault="00024665" w:rsidP="00024665">
                          <w:pPr>
                            <w:pStyle w:val="af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024665">
                            <w:rPr>
                              <w:rFonts w:asciiTheme="majorEastAsia" w:eastAsiaTheme="majorEastAsia" w:hAnsiTheme="majorEastAsia" w:cs="Arial" w:hint="eastAsia"/>
                              <w:sz w:val="56"/>
                              <w:szCs w:val="56"/>
                            </w:rPr>
                            <w:t>ぎじゅつ玩具株式会社総務部</w:t>
                          </w:r>
                          <w:r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024665">
            <w:br w:type="page"/>
          </w:r>
        </w:p>
      </w:sdtContent>
    </w:sdt>
    <w:p w:rsidR="00F449E7" w:rsidRPr="00E6392B" w:rsidRDefault="00F449E7" w:rsidP="00827654">
      <w:pPr>
        <w:pStyle w:val="1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E6392B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総務マニュアルの</w:t>
      </w:r>
      <w:r w:rsidR="00E6392B">
        <w:rPr>
          <w:rFonts w:ascii="HG丸ｺﾞｼｯｸM-PRO" w:eastAsia="HG丸ｺﾞｼｯｸM-PRO" w:hAnsi="HG丸ｺﾞｼｯｸM-PRO" w:hint="eastAsia"/>
          <w:b/>
          <w:sz w:val="28"/>
          <w:szCs w:val="28"/>
        </w:rPr>
        <w:t>基本</w:t>
      </w:r>
    </w:p>
    <w:p w:rsidR="00F10A54" w:rsidRPr="00E6392B" w:rsidRDefault="00F10A54" w:rsidP="00F449E7">
      <w:pPr>
        <w:tabs>
          <w:tab w:val="left" w:pos="1073"/>
        </w:tabs>
        <w:spacing w:line="360" w:lineRule="auto"/>
        <w:rPr>
          <w:rFonts w:ascii="HG丸ｺﾞｼｯｸM-PRO" w:eastAsia="HG丸ｺﾞｼｯｸM-PRO" w:hAnsi="HG丸ｺﾞｼｯｸM-PRO" w:cs="Arial"/>
          <w:sz w:val="24"/>
          <w:szCs w:val="24"/>
        </w:rPr>
      </w:pPr>
      <w:r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総務マニュアルは、わが社の総務全般を担う</w:t>
      </w:r>
      <w:r w:rsidR="00A6568F"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立場にあたり、</w:t>
      </w:r>
      <w:r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業務の遂行手順</w:t>
      </w:r>
      <w:r w:rsidR="00A6568F"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の統一化</w:t>
      </w:r>
      <w:r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、担当の</w:t>
      </w:r>
      <w:r w:rsidR="00A6568F" w:rsidRPr="00E6392B">
        <w:rPr>
          <w:rFonts w:ascii="HG丸ｺﾞｼｯｸM-PRO" w:eastAsia="HG丸ｺﾞｼｯｸM-PRO" w:hAnsi="HG丸ｺﾞｼｯｸM-PRO" w:cs="Arial" w:hint="eastAsia"/>
          <w:sz w:val="24"/>
          <w:szCs w:val="24"/>
        </w:rPr>
        <w:t>意識向上を図るために作成するものである。法制度の変更、世情や行内容等において改善すべき点は速やかに改善し、最新の情報を元にしたマニュアルを常に意識して、業務にあたってほしい。</w:t>
      </w:r>
    </w:p>
    <w:p w:rsidR="00CC076E" w:rsidRDefault="00E6392B" w:rsidP="00F449E7">
      <w:pPr>
        <w:tabs>
          <w:tab w:val="left" w:pos="1073"/>
        </w:tabs>
        <w:spacing w:line="360" w:lineRule="auto"/>
        <w:rPr>
          <w:rFonts w:ascii="HG丸ｺﾞｼｯｸM-PRO" w:eastAsia="HG丸ｺﾞｼｯｸM-PRO" w:hAnsi="HG丸ｺﾞｼｯｸM-PRO" w:cs="Arial"/>
          <w:sz w:val="40"/>
          <w:szCs w:val="40"/>
        </w:rPr>
      </w:pPr>
      <w:r>
        <w:rPr>
          <w:rFonts w:ascii="HG丸ｺﾞｼｯｸM-PRO" w:eastAsia="HG丸ｺﾞｼｯｸM-PRO" w:hAnsi="HG丸ｺﾞｼｯｸM-PRO" w:cs="Arial" w:hint="eastAsia"/>
          <w:sz w:val="40"/>
          <w:szCs w:val="40"/>
        </w:rPr>
        <w:t>▼</w:t>
      </w:r>
      <w:r w:rsidR="00CC076E" w:rsidRPr="00E6392B">
        <w:rPr>
          <w:rFonts w:ascii="HG丸ｺﾞｼｯｸM-PRO" w:eastAsia="HG丸ｺﾞｼｯｸM-PRO" w:hAnsi="HG丸ｺﾞｼｯｸM-PRO" w:cs="Arial" w:hint="eastAsia"/>
          <w:sz w:val="40"/>
          <w:szCs w:val="40"/>
        </w:rPr>
        <w:t>総務部体制組織図</w:t>
      </w:r>
    </w:p>
    <w:p w:rsidR="009E63C3" w:rsidRPr="000C3BF1" w:rsidRDefault="009E63C3" w:rsidP="000C3BF1">
      <w:pPr>
        <w:spacing w:before="0" w:after="0"/>
      </w:pPr>
      <w:bookmarkStart w:id="0" w:name="_GoBack"/>
      <w:bookmarkEnd w:id="0"/>
    </w:p>
    <w:sectPr w:rsidR="009E63C3" w:rsidRPr="000C3BF1" w:rsidSect="000246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D2" w:rsidRDefault="006744D2" w:rsidP="00D74E49">
      <w:pPr>
        <w:spacing w:before="0" w:after="0" w:line="240" w:lineRule="auto"/>
      </w:pPr>
      <w:r>
        <w:separator/>
      </w:r>
    </w:p>
  </w:endnote>
  <w:endnote w:type="continuationSeparator" w:id="0">
    <w:p w:rsidR="006744D2" w:rsidRDefault="006744D2" w:rsidP="00D74E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D2" w:rsidRDefault="006744D2" w:rsidP="00D74E49">
      <w:pPr>
        <w:spacing w:before="0" w:after="0" w:line="240" w:lineRule="auto"/>
      </w:pPr>
      <w:r>
        <w:separator/>
      </w:r>
    </w:p>
  </w:footnote>
  <w:footnote w:type="continuationSeparator" w:id="0">
    <w:p w:rsidR="006744D2" w:rsidRDefault="006744D2" w:rsidP="00D74E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DB" w:rsidRDefault="006F7C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E7"/>
    <w:rsid w:val="00024665"/>
    <w:rsid w:val="00034E03"/>
    <w:rsid w:val="000C3BF1"/>
    <w:rsid w:val="000C6C96"/>
    <w:rsid w:val="000D20D6"/>
    <w:rsid w:val="00170E19"/>
    <w:rsid w:val="00253828"/>
    <w:rsid w:val="003F1F95"/>
    <w:rsid w:val="00432536"/>
    <w:rsid w:val="00475C3A"/>
    <w:rsid w:val="005842E4"/>
    <w:rsid w:val="005F32B9"/>
    <w:rsid w:val="006744D2"/>
    <w:rsid w:val="00677692"/>
    <w:rsid w:val="00686748"/>
    <w:rsid w:val="006F7CDB"/>
    <w:rsid w:val="00814F58"/>
    <w:rsid w:val="00820811"/>
    <w:rsid w:val="00827654"/>
    <w:rsid w:val="00843EA8"/>
    <w:rsid w:val="00942A63"/>
    <w:rsid w:val="009E63C3"/>
    <w:rsid w:val="00A6568F"/>
    <w:rsid w:val="00AC5C28"/>
    <w:rsid w:val="00B24E5C"/>
    <w:rsid w:val="00BD57FC"/>
    <w:rsid w:val="00CC076E"/>
    <w:rsid w:val="00D74E49"/>
    <w:rsid w:val="00DE41D8"/>
    <w:rsid w:val="00E6392B"/>
    <w:rsid w:val="00F10A54"/>
    <w:rsid w:val="00F449E7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4"/>
  </w:style>
  <w:style w:type="paragraph" w:styleId="1">
    <w:name w:val="heading 1"/>
    <w:basedOn w:val="a"/>
    <w:next w:val="a"/>
    <w:link w:val="10"/>
    <w:uiPriority w:val="9"/>
    <w:qFormat/>
    <w:rsid w:val="00827654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654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654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654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654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654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654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6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6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E5C"/>
    <w:rPr>
      <w:color w:val="003399"/>
      <w:u w:val="single"/>
      <w:bdr w:val="none" w:sz="0" w:space="0" w:color="auto" w:frame="1"/>
    </w:rPr>
  </w:style>
  <w:style w:type="character" w:styleId="a4">
    <w:name w:val="Strong"/>
    <w:uiPriority w:val="22"/>
    <w:qFormat/>
    <w:rsid w:val="00827654"/>
    <w:rPr>
      <w:b/>
      <w:bCs/>
    </w:rPr>
  </w:style>
  <w:style w:type="paragraph" w:styleId="a5">
    <w:name w:val="header"/>
    <w:basedOn w:val="a"/>
    <w:link w:val="a6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E49"/>
  </w:style>
  <w:style w:type="paragraph" w:styleId="a7">
    <w:name w:val="footer"/>
    <w:basedOn w:val="a"/>
    <w:link w:val="a8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E49"/>
  </w:style>
  <w:style w:type="character" w:customStyle="1" w:styleId="10">
    <w:name w:val="見出し 1 (文字)"/>
    <w:basedOn w:val="a0"/>
    <w:link w:val="1"/>
    <w:uiPriority w:val="9"/>
    <w:rsid w:val="00827654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827654"/>
    <w:rPr>
      <w:caps/>
      <w:spacing w:val="15"/>
      <w:shd w:val="clear" w:color="auto" w:fill="DEEAF6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827654"/>
    <w:rPr>
      <w:caps/>
      <w:color w:val="1F4D7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27654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827654"/>
    <w:rPr>
      <w:i/>
      <w:iCs/>
      <w:caps/>
      <w:spacing w:val="10"/>
      <w:sz w:val="18"/>
      <w:szCs w:val="18"/>
    </w:rPr>
  </w:style>
  <w:style w:type="paragraph" w:styleId="a9">
    <w:name w:val="caption"/>
    <w:basedOn w:val="a"/>
    <w:next w:val="a"/>
    <w:uiPriority w:val="35"/>
    <w:semiHidden/>
    <w:unhideWhenUsed/>
    <w:qFormat/>
    <w:rsid w:val="00827654"/>
    <w:rPr>
      <w:b/>
      <w:bCs/>
      <w:color w:val="2E74B5" w:themeColor="accent1" w:themeShade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827654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b">
    <w:name w:val="表題 (文字)"/>
    <w:basedOn w:val="a0"/>
    <w:link w:val="aa"/>
    <w:uiPriority w:val="10"/>
    <w:rsid w:val="0082765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276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d">
    <w:name w:val="副題 (文字)"/>
    <w:basedOn w:val="a0"/>
    <w:link w:val="ac"/>
    <w:uiPriority w:val="11"/>
    <w:rsid w:val="00827654"/>
    <w:rPr>
      <w:caps/>
      <w:color w:val="595959" w:themeColor="text1" w:themeTint="A6"/>
      <w:spacing w:val="10"/>
      <w:sz w:val="21"/>
      <w:szCs w:val="21"/>
    </w:rPr>
  </w:style>
  <w:style w:type="character" w:styleId="ae">
    <w:name w:val="Emphasis"/>
    <w:uiPriority w:val="20"/>
    <w:qFormat/>
    <w:rsid w:val="00827654"/>
    <w:rPr>
      <w:caps/>
      <w:color w:val="1F4D78" w:themeColor="accent1" w:themeShade="7F"/>
      <w:spacing w:val="5"/>
    </w:rPr>
  </w:style>
  <w:style w:type="paragraph" w:styleId="af">
    <w:name w:val="No Spacing"/>
    <w:link w:val="af0"/>
    <w:uiPriority w:val="1"/>
    <w:qFormat/>
    <w:rsid w:val="00827654"/>
    <w:pPr>
      <w:spacing w:after="0" w:line="240" w:lineRule="auto"/>
    </w:pPr>
  </w:style>
  <w:style w:type="paragraph" w:styleId="af1">
    <w:name w:val="Quote"/>
    <w:basedOn w:val="a"/>
    <w:next w:val="a"/>
    <w:link w:val="af2"/>
    <w:uiPriority w:val="29"/>
    <w:qFormat/>
    <w:rsid w:val="00827654"/>
    <w:rPr>
      <w:i/>
      <w:iCs/>
      <w:sz w:val="24"/>
      <w:szCs w:val="24"/>
    </w:rPr>
  </w:style>
  <w:style w:type="character" w:customStyle="1" w:styleId="af2">
    <w:name w:val="引用文 (文字)"/>
    <w:basedOn w:val="a0"/>
    <w:link w:val="af1"/>
    <w:uiPriority w:val="29"/>
    <w:rsid w:val="00827654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827654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827654"/>
    <w:rPr>
      <w:color w:val="5B9BD5" w:themeColor="accent1"/>
      <w:sz w:val="24"/>
      <w:szCs w:val="24"/>
    </w:rPr>
  </w:style>
  <w:style w:type="character" w:styleId="af3">
    <w:name w:val="Subtle Emphasis"/>
    <w:uiPriority w:val="19"/>
    <w:qFormat/>
    <w:rsid w:val="00827654"/>
    <w:rPr>
      <w:i/>
      <w:iCs/>
      <w:color w:val="1F4D78" w:themeColor="accent1" w:themeShade="7F"/>
    </w:rPr>
  </w:style>
  <w:style w:type="character" w:styleId="23">
    <w:name w:val="Intense Emphasis"/>
    <w:uiPriority w:val="21"/>
    <w:qFormat/>
    <w:rsid w:val="00827654"/>
    <w:rPr>
      <w:b/>
      <w:bCs/>
      <w:caps/>
      <w:color w:val="1F4D78" w:themeColor="accent1" w:themeShade="7F"/>
      <w:spacing w:val="10"/>
    </w:rPr>
  </w:style>
  <w:style w:type="character" w:styleId="af4">
    <w:name w:val="Subtle Reference"/>
    <w:uiPriority w:val="31"/>
    <w:qFormat/>
    <w:rsid w:val="00827654"/>
    <w:rPr>
      <w:b/>
      <w:bCs/>
      <w:color w:val="5B9BD5" w:themeColor="accent1"/>
    </w:rPr>
  </w:style>
  <w:style w:type="character" w:styleId="24">
    <w:name w:val="Intense Reference"/>
    <w:uiPriority w:val="32"/>
    <w:qFormat/>
    <w:rsid w:val="00827654"/>
    <w:rPr>
      <w:b/>
      <w:bCs/>
      <w:i/>
      <w:iCs/>
      <w:caps/>
      <w:color w:val="5B9BD5" w:themeColor="accent1"/>
    </w:rPr>
  </w:style>
  <w:style w:type="character" w:styleId="af5">
    <w:name w:val="Book Title"/>
    <w:uiPriority w:val="33"/>
    <w:qFormat/>
    <w:rsid w:val="00827654"/>
    <w:rPr>
      <w:b/>
      <w:bCs/>
      <w:i/>
      <w:iCs/>
      <w:spacing w:val="0"/>
    </w:rPr>
  </w:style>
  <w:style w:type="paragraph" w:styleId="af6">
    <w:name w:val="TOC Heading"/>
    <w:basedOn w:val="1"/>
    <w:next w:val="a"/>
    <w:uiPriority w:val="39"/>
    <w:semiHidden/>
    <w:unhideWhenUsed/>
    <w:qFormat/>
    <w:rsid w:val="00827654"/>
    <w:pPr>
      <w:outlineLvl w:val="9"/>
    </w:pPr>
  </w:style>
  <w:style w:type="character" w:customStyle="1" w:styleId="af0">
    <w:name w:val="行間詰め (文字)"/>
    <w:basedOn w:val="a0"/>
    <w:link w:val="af"/>
    <w:uiPriority w:val="1"/>
    <w:rsid w:val="00024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6857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875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265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3965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621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31500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89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82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74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2156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794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66687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77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1113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4914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7880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408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2015-02-23T06:42:00Z</dcterms:created>
  <dcterms:modified xsi:type="dcterms:W3CDTF">2015-02-23T06:42:00Z</dcterms:modified>
</cp:coreProperties>
</file>