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5DD" w:rsidRDefault="00E90544" w:rsidP="00863EE6">
      <w:r>
        <w:rPr>
          <w:rFonts w:hint="eastAsia"/>
        </w:rPr>
        <w:t>星山電鉄ポイントカード優待施設追加情報一覧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FF4327" w:rsidTr="00FF4327">
        <w:tc>
          <w:tcPr>
            <w:tcW w:w="2123" w:type="dxa"/>
          </w:tcPr>
          <w:p w:rsidR="00FF4327" w:rsidRDefault="00FF4327" w:rsidP="00863EE6">
            <w:r>
              <w:rPr>
                <w:rFonts w:hint="eastAsia"/>
              </w:rPr>
              <w:t>分類</w:t>
            </w:r>
          </w:p>
        </w:tc>
        <w:tc>
          <w:tcPr>
            <w:tcW w:w="2123" w:type="dxa"/>
          </w:tcPr>
          <w:p w:rsidR="00FF4327" w:rsidRDefault="00FF4327" w:rsidP="00863EE6">
            <w:r>
              <w:rPr>
                <w:rFonts w:hint="eastAsia"/>
              </w:rPr>
              <w:t>店名</w:t>
            </w:r>
          </w:p>
        </w:tc>
        <w:tc>
          <w:tcPr>
            <w:tcW w:w="2124" w:type="dxa"/>
          </w:tcPr>
          <w:p w:rsidR="00FF4327" w:rsidRDefault="00FF4327" w:rsidP="00863EE6">
            <w:r>
              <w:rPr>
                <w:rFonts w:hint="eastAsia"/>
              </w:rPr>
              <w:t>優待内容</w:t>
            </w:r>
          </w:p>
        </w:tc>
        <w:tc>
          <w:tcPr>
            <w:tcW w:w="2124" w:type="dxa"/>
          </w:tcPr>
          <w:p w:rsidR="00FF4327" w:rsidRDefault="00FF4327" w:rsidP="00863EE6">
            <w:r>
              <w:rPr>
                <w:rFonts w:hint="eastAsia"/>
              </w:rPr>
              <w:t>備考</w:t>
            </w:r>
          </w:p>
        </w:tc>
      </w:tr>
      <w:tr w:rsidR="00FF4327" w:rsidTr="00FF4327">
        <w:tc>
          <w:tcPr>
            <w:tcW w:w="2123" w:type="dxa"/>
          </w:tcPr>
          <w:p w:rsidR="00FF4327" w:rsidRDefault="00FF4327" w:rsidP="00863EE6">
            <w:r>
              <w:rPr>
                <w:rFonts w:hint="eastAsia"/>
              </w:rPr>
              <w:t>グルメ</w:t>
            </w:r>
          </w:p>
        </w:tc>
        <w:tc>
          <w:tcPr>
            <w:tcW w:w="2123" w:type="dxa"/>
          </w:tcPr>
          <w:p w:rsidR="00FF4327" w:rsidRDefault="00FF4327" w:rsidP="00863EE6">
            <w:r>
              <w:rPr>
                <w:rFonts w:hint="eastAsia"/>
              </w:rPr>
              <w:t>味のハンバーグ</w:t>
            </w:r>
          </w:p>
        </w:tc>
        <w:tc>
          <w:tcPr>
            <w:tcW w:w="2124" w:type="dxa"/>
          </w:tcPr>
          <w:p w:rsidR="00FF4327" w:rsidRDefault="00FF4327" w:rsidP="00863EE6">
            <w:bookmarkStart w:id="0" w:name="_GoBack"/>
            <w:r w:rsidRPr="0072206D">
              <w:rPr>
                <w:rFonts w:hint="eastAsia"/>
              </w:rPr>
              <w:t>10%</w:t>
            </w:r>
            <w:bookmarkEnd w:id="0"/>
            <w:r>
              <w:rPr>
                <w:rFonts w:hint="eastAsia"/>
              </w:rPr>
              <w:t>割引</w:t>
            </w:r>
          </w:p>
        </w:tc>
        <w:tc>
          <w:tcPr>
            <w:tcW w:w="2124" w:type="dxa"/>
          </w:tcPr>
          <w:p w:rsidR="00FF4327" w:rsidRDefault="00FF4327" w:rsidP="00863EE6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グループ</w:t>
            </w:r>
          </w:p>
        </w:tc>
      </w:tr>
      <w:tr w:rsidR="00FF4327" w:rsidTr="00FF4327">
        <w:tc>
          <w:tcPr>
            <w:tcW w:w="2123" w:type="dxa"/>
          </w:tcPr>
          <w:p w:rsidR="00FF4327" w:rsidRDefault="00FF4327" w:rsidP="00863EE6">
            <w:r>
              <w:rPr>
                <w:rFonts w:hint="eastAsia"/>
              </w:rPr>
              <w:t>グルメ</w:t>
            </w:r>
          </w:p>
        </w:tc>
        <w:tc>
          <w:tcPr>
            <w:tcW w:w="2123" w:type="dxa"/>
          </w:tcPr>
          <w:p w:rsidR="00FF4327" w:rsidRDefault="00FF4327" w:rsidP="00863EE6">
            <w:r>
              <w:rPr>
                <w:rFonts w:hint="eastAsia"/>
              </w:rPr>
              <w:t>星山カフェ</w:t>
            </w:r>
          </w:p>
        </w:tc>
        <w:tc>
          <w:tcPr>
            <w:tcW w:w="2124" w:type="dxa"/>
          </w:tcPr>
          <w:p w:rsidR="00FF4327" w:rsidRDefault="00FF4327" w:rsidP="00863EE6">
            <w:r>
              <w:rPr>
                <w:rFonts w:hint="eastAsia"/>
              </w:rPr>
              <w:t>クッキーサービス</w:t>
            </w:r>
          </w:p>
        </w:tc>
        <w:tc>
          <w:tcPr>
            <w:tcW w:w="2124" w:type="dxa"/>
          </w:tcPr>
          <w:p w:rsidR="00FF4327" w:rsidRDefault="00FF4327" w:rsidP="00863EE6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名まで</w:t>
            </w:r>
          </w:p>
        </w:tc>
      </w:tr>
      <w:tr w:rsidR="00FF4327" w:rsidTr="00FF4327">
        <w:tc>
          <w:tcPr>
            <w:tcW w:w="2123" w:type="dxa"/>
          </w:tcPr>
          <w:p w:rsidR="00FF4327" w:rsidRDefault="00FC1F78" w:rsidP="00863EE6">
            <w:r>
              <w:rPr>
                <w:rFonts w:hint="eastAsia"/>
              </w:rPr>
              <w:t>グルメ</w:t>
            </w:r>
          </w:p>
        </w:tc>
        <w:tc>
          <w:tcPr>
            <w:tcW w:w="2123" w:type="dxa"/>
          </w:tcPr>
          <w:p w:rsidR="00FF4327" w:rsidRDefault="00FC1F78" w:rsidP="00863EE6">
            <w:r>
              <w:rPr>
                <w:rFonts w:hint="eastAsia"/>
              </w:rPr>
              <w:t>日本饂飩</w:t>
            </w:r>
          </w:p>
        </w:tc>
        <w:tc>
          <w:tcPr>
            <w:tcW w:w="2124" w:type="dxa"/>
          </w:tcPr>
          <w:p w:rsidR="00FF4327" w:rsidRDefault="00FC1F78" w:rsidP="00863EE6">
            <w:r>
              <w:rPr>
                <w:rFonts w:hint="eastAsia"/>
              </w:rPr>
              <w:t>トッピング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品無料</w:t>
            </w:r>
          </w:p>
        </w:tc>
        <w:tc>
          <w:tcPr>
            <w:tcW w:w="2124" w:type="dxa"/>
          </w:tcPr>
          <w:p w:rsidR="00FF4327" w:rsidRDefault="00FC1F78" w:rsidP="00863EE6">
            <w:r>
              <w:rPr>
                <w:rFonts w:hint="eastAsia"/>
              </w:rPr>
              <w:t>会員のみ</w:t>
            </w:r>
          </w:p>
        </w:tc>
      </w:tr>
    </w:tbl>
    <w:p w:rsidR="00863EE6" w:rsidRDefault="00863EE6" w:rsidP="00863EE6"/>
    <w:sectPr w:rsidR="00863EE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2E0" w:rsidRDefault="007652E0" w:rsidP="00477362">
      <w:r>
        <w:separator/>
      </w:r>
    </w:p>
  </w:endnote>
  <w:endnote w:type="continuationSeparator" w:id="0">
    <w:p w:rsidR="007652E0" w:rsidRDefault="007652E0" w:rsidP="00477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2E0" w:rsidRDefault="007652E0" w:rsidP="00477362">
      <w:r>
        <w:separator/>
      </w:r>
    </w:p>
  </w:footnote>
  <w:footnote w:type="continuationSeparator" w:id="0">
    <w:p w:rsidR="007652E0" w:rsidRDefault="007652E0" w:rsidP="004773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544"/>
    <w:rsid w:val="00195730"/>
    <w:rsid w:val="001B45B5"/>
    <w:rsid w:val="001F11F2"/>
    <w:rsid w:val="002E0037"/>
    <w:rsid w:val="00477362"/>
    <w:rsid w:val="004A34AE"/>
    <w:rsid w:val="00636EAE"/>
    <w:rsid w:val="0072206D"/>
    <w:rsid w:val="007652E0"/>
    <w:rsid w:val="00863EE6"/>
    <w:rsid w:val="00A016CA"/>
    <w:rsid w:val="00A031D7"/>
    <w:rsid w:val="00A125E3"/>
    <w:rsid w:val="00B926E7"/>
    <w:rsid w:val="00CF1240"/>
    <w:rsid w:val="00DA25DD"/>
    <w:rsid w:val="00DE74AB"/>
    <w:rsid w:val="00E90544"/>
    <w:rsid w:val="00EB6CF7"/>
    <w:rsid w:val="00EE2F44"/>
    <w:rsid w:val="00FC1F78"/>
    <w:rsid w:val="00FF4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05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1">
    <w:name w:val="Grid Table 4 Accent 1"/>
    <w:basedOn w:val="a1"/>
    <w:uiPriority w:val="49"/>
    <w:rsid w:val="00DA25DD"/>
    <w:tblPr>
      <w:tblStyleRowBandSize w:val="1"/>
      <w:tblStyleColBandSize w:val="1"/>
      <w:tblBorders>
        <w:top w:val="single" w:sz="4" w:space="0" w:color="E66583" w:themeColor="accent1" w:themeTint="99"/>
        <w:left w:val="single" w:sz="4" w:space="0" w:color="E66583" w:themeColor="accent1" w:themeTint="99"/>
        <w:bottom w:val="single" w:sz="4" w:space="0" w:color="E66583" w:themeColor="accent1" w:themeTint="99"/>
        <w:right w:val="single" w:sz="4" w:space="0" w:color="E66583" w:themeColor="accent1" w:themeTint="99"/>
        <w:insideH w:val="single" w:sz="4" w:space="0" w:color="E66583" w:themeColor="accent1" w:themeTint="99"/>
        <w:insideV w:val="single" w:sz="4" w:space="0" w:color="E6658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71E42" w:themeColor="accent1"/>
          <w:left w:val="single" w:sz="4" w:space="0" w:color="B71E42" w:themeColor="accent1"/>
          <w:bottom w:val="single" w:sz="4" w:space="0" w:color="B71E42" w:themeColor="accent1"/>
          <w:right w:val="single" w:sz="4" w:space="0" w:color="B71E42" w:themeColor="accent1"/>
          <w:insideH w:val="nil"/>
          <w:insideV w:val="nil"/>
        </w:tcBorders>
        <w:shd w:val="clear" w:color="auto" w:fill="B71E42" w:themeFill="accent1"/>
      </w:tcPr>
    </w:tblStylePr>
    <w:tblStylePr w:type="lastRow">
      <w:rPr>
        <w:b/>
        <w:bCs/>
      </w:rPr>
      <w:tblPr/>
      <w:tcPr>
        <w:tcBorders>
          <w:top w:val="double" w:sz="4" w:space="0" w:color="B71E4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5" w:themeFill="accent1" w:themeFillTint="33"/>
      </w:tcPr>
    </w:tblStylePr>
    <w:tblStylePr w:type="band1Horz">
      <w:tblPr/>
      <w:tcPr>
        <w:shd w:val="clear" w:color="auto" w:fill="F6CBD5" w:themeFill="accent1" w:themeFillTint="33"/>
      </w:tcPr>
    </w:tblStylePr>
  </w:style>
  <w:style w:type="paragraph" w:styleId="a4">
    <w:name w:val="header"/>
    <w:basedOn w:val="a"/>
    <w:link w:val="a5"/>
    <w:uiPriority w:val="99"/>
    <w:unhideWhenUsed/>
    <w:rsid w:val="004773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7362"/>
  </w:style>
  <w:style w:type="paragraph" w:styleId="a6">
    <w:name w:val="footer"/>
    <w:basedOn w:val="a"/>
    <w:link w:val="a7"/>
    <w:uiPriority w:val="99"/>
    <w:unhideWhenUsed/>
    <w:rsid w:val="004773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7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Gallery">
  <a:themeElements>
    <a:clrScheme name="Gallery">
      <a:dk1>
        <a:sysClr val="windowText" lastClr="000000"/>
      </a:dk1>
      <a:lt1>
        <a:sysClr val="window" lastClr="FFFFFF"/>
      </a:lt1>
      <a:dk2>
        <a:srgbClr val="454545"/>
      </a:dk2>
      <a:lt2>
        <a:srgbClr val="DFDBD5"/>
      </a:lt2>
      <a:accent1>
        <a:srgbClr val="B71E42"/>
      </a:accent1>
      <a:accent2>
        <a:srgbClr val="DE478E"/>
      </a:accent2>
      <a:accent3>
        <a:srgbClr val="BC72F0"/>
      </a:accent3>
      <a:accent4>
        <a:srgbClr val="795FAF"/>
      </a:accent4>
      <a:accent5>
        <a:srgbClr val="586EA6"/>
      </a:accent5>
      <a:accent6>
        <a:srgbClr val="6892A0"/>
      </a:accent6>
      <a:hlink>
        <a:srgbClr val="FA2B5C"/>
      </a:hlink>
      <a:folHlink>
        <a:srgbClr val="BC658E"/>
      </a:folHlink>
    </a:clrScheme>
    <a:fontScheme name="Gallery">
      <a:majorFont>
        <a:latin typeface="Gill Sans MT" panose="020B0502020104020203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allery">
      <a:fillStyleLst>
        <a:solidFill>
          <a:schemeClr val="phClr"/>
        </a:solidFill>
        <a:gradFill rotWithShape="1">
          <a:gsLst>
            <a:gs pos="0">
              <a:schemeClr val="phClr">
                <a:tint val="54000"/>
                <a:alpha val="100000"/>
                <a:satMod val="105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8000"/>
                <a:satMod val="130000"/>
                <a:lumMod val="92000"/>
              </a:schemeClr>
            </a:gs>
            <a:gs pos="100000">
              <a:schemeClr val="phClr">
                <a:shade val="78000"/>
                <a:satMod val="130000"/>
                <a:lumMod val="92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0800" dist="50800" dir="5400000" sx="96000" sy="96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1080000"/>
            </a:lightRig>
          </a:scene3d>
          <a:sp3d>
            <a:bevelT w="38100" h="12700" prst="softRound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0">
              <a:schemeClr val="phClr">
                <a:tint val="94000"/>
                <a:satMod val="80000"/>
                <a:lumMod val="106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43000" r="43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llery" id="{BBFCD31E-59A1-489D-B089-A3EAD7CAE12E}" vid="{F5E91637-A7B6-4E27-B710-77DA7014EE1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2016-04-28T07:18:00Z</dcterms:created>
  <dcterms:modified xsi:type="dcterms:W3CDTF">2016-04-28T07:18:00Z</dcterms:modified>
</cp:coreProperties>
</file>